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375DD" w14:textId="77777777" w:rsidR="0049415D" w:rsidRDefault="00000000">
      <w:pPr>
        <w:spacing w:after="40"/>
        <w:jc w:val="center"/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Melikgazi Şehit Hüseyin Danacı</w:t>
      </w:r>
    </w:p>
    <w:p w14:paraId="3D6D93A6" w14:textId="77777777" w:rsidR="0049415D" w:rsidRDefault="00000000">
      <w:pPr>
        <w:spacing w:after="100"/>
        <w:jc w:val="center"/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2025-2026 Eğitim Öğretim Yılı</w:t>
      </w:r>
    </w:p>
    <w:p w14:paraId="2FC62497" w14:textId="77777777" w:rsidR="0049415D" w:rsidRDefault="00000000">
      <w:pPr>
        <w:spacing w:after="200"/>
        <w:jc w:val="center"/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6. Sınıf İngilizce Dersi 1. Dönem 1. Klasik Sınav Analizi</w:t>
      </w:r>
    </w:p>
    <w:p w14:paraId="5F76942A" w14:textId="77777777" w:rsidR="0049415D" w:rsidRDefault="00000000">
      <w:r>
        <w:rPr>
          <w:rFonts w:ascii="Calibri" w:eastAsia="Calibri" w:hAnsi="Calibri" w:cs="Calibri"/>
          <w:sz w:val="20"/>
          <w:szCs w:val="20"/>
        </w:rPr>
        <w:t>Sınıf - Şube: 6 - B</w:t>
      </w:r>
    </w:p>
    <w:p w14:paraId="631EEAE5" w14:textId="77777777" w:rsidR="0049415D" w:rsidRDefault="00000000">
      <w:r>
        <w:rPr>
          <w:rFonts w:ascii="Calibri" w:eastAsia="Calibri" w:hAnsi="Calibri" w:cs="Calibri"/>
          <w:sz w:val="20"/>
          <w:szCs w:val="20"/>
        </w:rPr>
        <w:t>Sınav Tarihi: 19.01.2026</w:t>
      </w:r>
    </w:p>
    <w:p w14:paraId="342632A7" w14:textId="77777777" w:rsidR="0049415D" w:rsidRDefault="00000000">
      <w:r>
        <w:rPr>
          <w:rFonts w:ascii="Calibri" w:eastAsia="Calibri" w:hAnsi="Calibri" w:cs="Calibri"/>
          <w:sz w:val="20"/>
          <w:szCs w:val="20"/>
        </w:rPr>
        <w:t>Toplam Soru: 4</w:t>
      </w:r>
    </w:p>
    <w:p w14:paraId="3871F3E1" w14:textId="77777777" w:rsidR="0049415D" w:rsidRDefault="00000000">
      <w:r>
        <w:rPr>
          <w:rFonts w:ascii="Calibri" w:eastAsia="Calibri" w:hAnsi="Calibri" w:cs="Calibri"/>
          <w:sz w:val="20"/>
          <w:szCs w:val="20"/>
        </w:rPr>
        <w:t>Toplam Puan: 100</w:t>
      </w:r>
    </w:p>
    <w:p w14:paraId="06A5D5F5" w14:textId="77777777" w:rsidR="0049415D" w:rsidRDefault="00000000">
      <w:r>
        <w:rPr>
          <w:rFonts w:ascii="Calibri" w:eastAsia="Calibri" w:hAnsi="Calibri" w:cs="Calibri"/>
          <w:sz w:val="20"/>
          <w:szCs w:val="20"/>
        </w:rPr>
        <w:t>Toplam Öğrenci: 3 | Katılan: 2 | Katılmayan: 1</w:t>
      </w:r>
    </w:p>
    <w:p w14:paraId="230DDBF7" w14:textId="77777777" w:rsidR="0049415D" w:rsidRDefault="00000000">
      <w:r>
        <w:rPr>
          <w:rFonts w:ascii="Calibri" w:eastAsia="Calibri" w:hAnsi="Calibri" w:cs="Calibri"/>
          <w:sz w:val="20"/>
          <w:szCs w:val="20"/>
        </w:rPr>
        <w:t>Sınıf Ortalaması: 65   En Yüksek: 75   En Düşük: 55</w:t>
      </w:r>
    </w:p>
    <w:p w14:paraId="65BC62E7" w14:textId="77777777" w:rsidR="0049415D" w:rsidRDefault="00000000">
      <w:pPr>
        <w:spacing w:after="200"/>
      </w:pPr>
      <w:r>
        <w:rPr>
          <w:rFonts w:ascii="Calibri" w:eastAsia="Calibri" w:hAnsi="Calibri" w:cs="Calibri"/>
          <w:sz w:val="20"/>
          <w:szCs w:val="20"/>
        </w:rPr>
        <w:t>Başarı Oranı: %100,00 (2 başarılı, 0 başarısız)</w:t>
      </w:r>
    </w:p>
    <w:p w14:paraId="072B1F66" w14:textId="77777777" w:rsidR="0049415D" w:rsidRDefault="00000000">
      <w:pPr>
        <w:jc w:val="center"/>
      </w:pPr>
      <w:r>
        <w:rPr>
          <w:noProof/>
        </w:rPr>
        <w:drawing>
          <wp:inline distT="0" distB="0" distL="0" distR="0" wp14:anchorId="52127443" wp14:editId="29032135">
            <wp:extent cx="6858000" cy="19431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0399D" w14:textId="77777777" w:rsidR="0049415D" w:rsidRDefault="0049415D">
      <w:pPr>
        <w:spacing w:after="160"/>
      </w:pPr>
    </w:p>
    <w:p w14:paraId="328F004C" w14:textId="77777777" w:rsidR="0049415D" w:rsidRDefault="00000000">
      <w:pPr>
        <w:jc w:val="center"/>
      </w:pPr>
      <w:r>
        <w:rPr>
          <w:noProof/>
        </w:rPr>
        <w:drawing>
          <wp:inline distT="0" distB="0" distL="0" distR="0" wp14:anchorId="781DB32F" wp14:editId="26701679">
            <wp:extent cx="6858000" cy="20574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B294B" w14:textId="77777777" w:rsidR="0049415D" w:rsidRDefault="0049415D">
      <w:pPr>
        <w:spacing w:after="200"/>
      </w:pPr>
    </w:p>
    <w:p w14:paraId="4E3BF93D" w14:textId="77777777" w:rsidR="0049415D" w:rsidRDefault="00000000">
      <w:pPr>
        <w:spacing w:after="80"/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Sınav Sonuçlarının Genel Değerlendirmesi</w:t>
      </w:r>
    </w:p>
    <w:p w14:paraId="6DD56E93" w14:textId="77777777" w:rsidR="0049415D" w:rsidRDefault="00000000">
      <w:pPr>
        <w:spacing w:after="120"/>
      </w:pPr>
      <w:r>
        <w:rPr>
          <w:rFonts w:ascii="Calibri" w:eastAsia="Calibri" w:hAnsi="Calibri" w:cs="Calibri"/>
          <w:sz w:val="20"/>
          <w:szCs w:val="20"/>
        </w:rPr>
        <w:t>Sınav bulguları değerlendirildiğinde; başarı alt sınırını geçen öğrenci oranı %100,00 olup, sınıf genelinde hedeflenen başarı düzeyi sağlanmıştır. Puanlar 55 ile 75 aralığında seyretmiştir.</w:t>
      </w:r>
    </w:p>
    <w:p w14:paraId="3000004E" w14:textId="77777777" w:rsidR="0049415D" w:rsidRDefault="00000000">
      <w:r>
        <w:rPr>
          <w:rFonts w:ascii="Calibri" w:eastAsia="Calibri" w:hAnsi="Calibri" w:cs="Calibri"/>
          <w:sz w:val="20"/>
          <w:szCs w:val="20"/>
        </w:rPr>
        <w:t>• Sınıf Ortalaması (Yüzde): %65,0</w:t>
      </w:r>
    </w:p>
    <w:p w14:paraId="0B187067" w14:textId="77777777" w:rsidR="0049415D" w:rsidRDefault="00000000">
      <w:pPr>
        <w:spacing w:after="80"/>
      </w:pPr>
      <w:r>
        <w:rPr>
          <w:rFonts w:ascii="Calibri" w:eastAsia="Calibri" w:hAnsi="Calibri" w:cs="Calibri"/>
          <w:sz w:val="20"/>
          <w:szCs w:val="20"/>
        </w:rPr>
        <w:t>• Boş Bırakılan Oran (Genel): %12,5</w:t>
      </w:r>
    </w:p>
    <w:p w14:paraId="439CDE82" w14:textId="77777777" w:rsidR="0049415D" w:rsidRDefault="00000000">
      <w:r>
        <w:rPr>
          <w:rFonts w:ascii="Calibri" w:eastAsia="Calibri" w:hAnsi="Calibri" w:cs="Calibri"/>
          <w:sz w:val="20"/>
          <w:szCs w:val="20"/>
        </w:rPr>
        <w:t>• Diğer sorulara kıyasla daha düşük başarı gösteren sorular: 4, 3, 1</w:t>
      </w:r>
    </w:p>
    <w:p w14:paraId="7410F8D1" w14:textId="77777777" w:rsidR="0049415D" w:rsidRDefault="00000000">
      <w:pPr>
        <w:spacing w:after="80"/>
      </w:pPr>
      <w:r>
        <w:rPr>
          <w:rFonts w:ascii="Calibri" w:eastAsia="Calibri" w:hAnsi="Calibri" w:cs="Calibri"/>
          <w:sz w:val="20"/>
          <w:szCs w:val="20"/>
        </w:rPr>
        <w:t>• En çok boş bırakılan sorular: 4, 1, 2</w:t>
      </w:r>
    </w:p>
    <w:p w14:paraId="4A2650BA" w14:textId="77777777" w:rsidR="0049415D" w:rsidRDefault="00000000">
      <w:pPr>
        <w:spacing w:after="40"/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Kazanım Odaklı Tespit</w:t>
      </w:r>
    </w:p>
    <w:p w14:paraId="3AF3D181" w14:textId="77777777" w:rsidR="0049415D" w:rsidRDefault="00000000">
      <w:pPr>
        <w:spacing w:after="20"/>
      </w:pPr>
      <w:r>
        <w:rPr>
          <w:rFonts w:ascii="Calibri" w:eastAsia="Calibri" w:hAnsi="Calibri" w:cs="Calibri"/>
          <w:b/>
          <w:sz w:val="20"/>
          <w:szCs w:val="20"/>
        </w:rPr>
        <w:t>Geliştirilmesi Öncelikli Kazanımlar (&lt;%50):</w:t>
      </w:r>
    </w:p>
    <w:p w14:paraId="36B904DA" w14:textId="77777777" w:rsidR="0049415D" w:rsidRDefault="00000000">
      <w:r>
        <w:rPr>
          <w:rFonts w:ascii="Calibri" w:eastAsia="Calibri" w:hAnsi="Calibri" w:cs="Calibri"/>
          <w:sz w:val="20"/>
          <w:szCs w:val="20"/>
        </w:rPr>
        <w:t>• E6.1.SI1. Students will be able to talk about repeated actions (%35)</w:t>
      </w:r>
    </w:p>
    <w:p w14:paraId="72FBE181" w14:textId="77777777" w:rsidR="0049415D" w:rsidRDefault="0049415D">
      <w:pPr>
        <w:spacing w:after="40"/>
      </w:pPr>
    </w:p>
    <w:p w14:paraId="4407088D" w14:textId="77777777" w:rsidR="0049415D" w:rsidRDefault="00000000">
      <w:pPr>
        <w:spacing w:after="20"/>
      </w:pPr>
      <w:r>
        <w:rPr>
          <w:rFonts w:ascii="Calibri" w:eastAsia="Calibri" w:hAnsi="Calibri" w:cs="Calibri"/>
          <w:b/>
          <w:sz w:val="20"/>
          <w:szCs w:val="20"/>
        </w:rPr>
        <w:t>Güçlü Kazanımlar (≥%85):</w:t>
      </w:r>
    </w:p>
    <w:p w14:paraId="5CDFD845" w14:textId="77777777" w:rsidR="0049415D" w:rsidRDefault="00000000">
      <w:r>
        <w:rPr>
          <w:rFonts w:ascii="Calibri" w:eastAsia="Calibri" w:hAnsi="Calibri" w:cs="Calibri"/>
          <w:sz w:val="20"/>
          <w:szCs w:val="20"/>
        </w:rPr>
        <w:t>• E6.1.L1. Students will be able to recognize phrases, words, and expressions related to repeated actions. (%95)</w:t>
      </w:r>
    </w:p>
    <w:p w14:paraId="1278C11C" w14:textId="77777777" w:rsidR="0049415D" w:rsidRDefault="0049415D">
      <w:pPr>
        <w:spacing w:after="40"/>
      </w:pPr>
    </w:p>
    <w:p w14:paraId="3D95142E" w14:textId="77777777" w:rsidR="0049415D" w:rsidRDefault="00000000">
      <w:pPr>
        <w:spacing w:after="40"/>
      </w:pPr>
      <w:r>
        <w:rPr>
          <w:rFonts w:ascii="Calibri" w:eastAsia="Calibri" w:hAnsi="Calibri" w:cs="Calibri"/>
          <w:b/>
          <w:sz w:val="20"/>
          <w:szCs w:val="20"/>
        </w:rPr>
        <w:t>Değerlendirme Profili: 2. Seviye (Pekiştirme ve Strateji Odaklı)</w:t>
      </w:r>
    </w:p>
    <w:p w14:paraId="1B340DB8" w14:textId="77777777" w:rsidR="0049415D" w:rsidRDefault="00000000">
      <w:pPr>
        <w:spacing w:after="40"/>
      </w:pPr>
      <w:r>
        <w:rPr>
          <w:rFonts w:ascii="Calibri" w:eastAsia="Calibri" w:hAnsi="Calibri" w:cs="Calibri"/>
          <w:sz w:val="20"/>
          <w:szCs w:val="20"/>
        </w:rPr>
        <w:t>Elde edilen veriler doğrultusunda aşağıdaki akademik müdahale süreçleri işletilecektir:</w:t>
      </w:r>
    </w:p>
    <w:p w14:paraId="36FEF9A0" w14:textId="77777777" w:rsidR="0049415D" w:rsidRDefault="00000000">
      <w:pPr>
        <w:spacing w:after="40"/>
      </w:pPr>
      <w:r>
        <w:rPr>
          <w:rFonts w:ascii="Calibri" w:eastAsia="Calibri" w:hAnsi="Calibri" w:cs="Calibri"/>
          <w:sz w:val="20"/>
          <w:szCs w:val="20"/>
        </w:rPr>
        <w:t>• Kavram Yanılgısı Analizi: Yanlış/boş sorular üzerinden hatanın kaynağı (kavram mı yöntem mi) tespit edilecektir.</w:t>
      </w:r>
    </w:p>
    <w:p w14:paraId="6EBB484A" w14:textId="77777777" w:rsidR="0049415D" w:rsidRDefault="00000000">
      <w:pPr>
        <w:spacing w:after="40"/>
      </w:pPr>
      <w:r>
        <w:rPr>
          <w:rFonts w:ascii="Calibri" w:eastAsia="Calibri" w:hAnsi="Calibri" w:cs="Calibri"/>
          <w:sz w:val="20"/>
          <w:szCs w:val="20"/>
        </w:rPr>
        <w:t>• Okuduğunu Anlama Atölyesi: Soru kökünü doğru yorumlama ve anahtar kelime yakalama çalışmaları yapılacaktır.</w:t>
      </w:r>
    </w:p>
    <w:p w14:paraId="21D11E92" w14:textId="77777777" w:rsidR="0049415D" w:rsidRDefault="00000000">
      <w:pPr>
        <w:spacing w:after="40"/>
      </w:pPr>
      <w:r>
        <w:rPr>
          <w:rFonts w:ascii="Calibri" w:eastAsia="Calibri" w:hAnsi="Calibri" w:cs="Calibri"/>
          <w:sz w:val="20"/>
          <w:szCs w:val="20"/>
        </w:rPr>
        <w:lastRenderedPageBreak/>
        <w:t>• Akran Öğreticiliği: Karışık gruplarla öğrencilerin strateji paylaşımı teşvik edilecektir.</w:t>
      </w:r>
    </w:p>
    <w:p w14:paraId="6E8E78DD" w14:textId="77777777" w:rsidR="0049415D" w:rsidRDefault="00000000">
      <w:pPr>
        <w:spacing w:after="40"/>
      </w:pPr>
      <w:r>
        <w:rPr>
          <w:rFonts w:ascii="Calibri" w:eastAsia="Calibri" w:hAnsi="Calibri" w:cs="Calibri"/>
          <w:sz w:val="20"/>
          <w:szCs w:val="20"/>
        </w:rPr>
        <w:t>• Etkinlik Temelli Pekiştirme: Drama/örnek olay/proje ile kavramların kalıcılığı desteklenecektir.</w:t>
      </w:r>
    </w:p>
    <w:p w14:paraId="6ABFAE78" w14:textId="77777777" w:rsidR="0049415D" w:rsidRDefault="00000000">
      <w:pPr>
        <w:spacing w:after="40"/>
      </w:pPr>
      <w:r>
        <w:rPr>
          <w:rFonts w:ascii="Calibri" w:eastAsia="Calibri" w:hAnsi="Calibri" w:cs="Calibri"/>
          <w:sz w:val="20"/>
          <w:szCs w:val="20"/>
        </w:rPr>
        <w:t>• Eleme ve Mantık Yürütme: “Bilmiyorum” eğilimini azaltacak temel stratejiler öğretilecektir.</w:t>
      </w:r>
    </w:p>
    <w:p w14:paraId="569518EB" w14:textId="77777777" w:rsidR="0049415D" w:rsidRDefault="00000000">
      <w:pPr>
        <w:spacing w:after="40"/>
      </w:pPr>
      <w:r>
        <w:rPr>
          <w:rFonts w:ascii="Calibri" w:eastAsia="Calibri" w:hAnsi="Calibri" w:cs="Calibri"/>
          <w:sz w:val="20"/>
          <w:szCs w:val="20"/>
        </w:rPr>
        <w:t>• Kritik Kazanım Takibi: %50 altındaki kazanımlar için 2 haftalık mini-plan + kısa izleme değerlendirmesi yapılacaktır.</w:t>
      </w:r>
    </w:p>
    <w:p w14:paraId="30E9DBB8" w14:textId="77777777" w:rsidR="0049415D" w:rsidRDefault="00000000">
      <w:pPr>
        <w:spacing w:after="200"/>
      </w:pPr>
      <w:r>
        <w:rPr>
          <w:rFonts w:ascii="Calibri" w:eastAsia="Calibri" w:hAnsi="Calibri" w:cs="Calibri"/>
          <w:sz w:val="20"/>
          <w:szCs w:val="20"/>
        </w:rPr>
        <w:t>Hedef (Bir Sonraki İzleme): Sınıf ortalamasını en az %75,0 seviyesine taşımak ve Boş bırakma oranını %5’in altına çekmek.</w:t>
      </w:r>
    </w:p>
    <w:p w14:paraId="169EEE59" w14:textId="77777777" w:rsidR="0049415D" w:rsidRDefault="0049415D">
      <w:pPr>
        <w:spacing w:after="200"/>
      </w:pPr>
    </w:p>
    <w:p w14:paraId="6A2A9144" w14:textId="77777777" w:rsidR="0049415D" w:rsidRDefault="00000000">
      <w:pPr>
        <w:spacing w:after="120"/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Kazanım Başarı Analizi</w:t>
      </w:r>
    </w:p>
    <w:p w14:paraId="7E13BBBC" w14:textId="77777777" w:rsidR="0049415D" w:rsidRDefault="00000000">
      <w:pPr>
        <w:jc w:val="center"/>
      </w:pPr>
      <w:r>
        <w:rPr>
          <w:noProof/>
        </w:rPr>
        <w:drawing>
          <wp:inline distT="0" distB="0" distL="0" distR="0" wp14:anchorId="351AF84C" wp14:editId="66B45B5E">
            <wp:extent cx="3429479" cy="2095793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479" cy="2095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619ED" w14:textId="77777777" w:rsidR="0049415D" w:rsidRDefault="0049415D">
      <w:pPr>
        <w:spacing w:after="160"/>
      </w:pP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1077"/>
        <w:gridCol w:w="6171"/>
        <w:gridCol w:w="1756"/>
        <w:gridCol w:w="1772"/>
      </w:tblGrid>
      <w:tr w:rsidR="0049415D" w14:paraId="19E39C36" w14:textId="77777777">
        <w:trPr>
          <w:jc w:val="center"/>
        </w:trPr>
        <w:tc>
          <w:tcPr>
            <w:tcW w:w="1100" w:type="dxa"/>
          </w:tcPr>
          <w:p w14:paraId="28ED720A" w14:textId="77777777" w:rsidR="0049415D" w:rsidRDefault="00000000">
            <w:r>
              <w:rPr>
                <w:b/>
              </w:rPr>
              <w:t>Sıra</w:t>
            </w:r>
          </w:p>
        </w:tc>
        <w:tc>
          <w:tcPr>
            <w:tcW w:w="6400" w:type="dxa"/>
          </w:tcPr>
          <w:p w14:paraId="383CB469" w14:textId="77777777" w:rsidR="0049415D" w:rsidRDefault="00000000">
            <w:r>
              <w:rPr>
                <w:b/>
              </w:rPr>
              <w:t>Başlık</w:t>
            </w:r>
          </w:p>
        </w:tc>
        <w:tc>
          <w:tcPr>
            <w:tcW w:w="1800" w:type="dxa"/>
          </w:tcPr>
          <w:p w14:paraId="0BE204A0" w14:textId="77777777" w:rsidR="0049415D" w:rsidRDefault="00000000">
            <w:r>
              <w:rPr>
                <w:b/>
              </w:rPr>
              <w:t>Başarı</w:t>
            </w:r>
          </w:p>
        </w:tc>
        <w:tc>
          <w:tcPr>
            <w:tcW w:w="1800" w:type="dxa"/>
          </w:tcPr>
          <w:p w14:paraId="78D837DA" w14:textId="77777777" w:rsidR="0049415D" w:rsidRDefault="00000000">
            <w:r>
              <w:rPr>
                <w:b/>
              </w:rPr>
              <w:t>Sonuç</w:t>
            </w:r>
          </w:p>
        </w:tc>
      </w:tr>
      <w:tr w:rsidR="0049415D" w14:paraId="12F13588" w14:textId="77777777">
        <w:trPr>
          <w:jc w:val="center"/>
        </w:trPr>
        <w:tc>
          <w:tcPr>
            <w:tcW w:w="1100" w:type="dxa"/>
          </w:tcPr>
          <w:p w14:paraId="4BEC7A64" w14:textId="77777777" w:rsidR="0049415D" w:rsidRDefault="00000000"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0" w:type="dxa"/>
          </w:tcPr>
          <w:p w14:paraId="4A201FB3" w14:textId="77777777" w:rsidR="0049415D" w:rsidRDefault="00000000">
            <w:r>
              <w:rPr>
                <w:rFonts w:ascii="Calibri" w:eastAsia="Calibri" w:hAnsi="Calibri" w:cs="Calibri"/>
                <w:sz w:val="18"/>
                <w:szCs w:val="18"/>
              </w:rPr>
              <w:t>E6.1.L1. Students will be able to recognize phrases, words, and expressions related to repeated actions.</w:t>
            </w:r>
          </w:p>
        </w:tc>
        <w:tc>
          <w:tcPr>
            <w:tcW w:w="1800" w:type="dxa"/>
          </w:tcPr>
          <w:p w14:paraId="4D6CF9E8" w14:textId="77777777" w:rsidR="00494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color w:val="008000"/>
                <w:sz w:val="18"/>
                <w:szCs w:val="18"/>
              </w:rPr>
              <w:t>%95,0</w:t>
            </w:r>
          </w:p>
        </w:tc>
        <w:tc>
          <w:tcPr>
            <w:tcW w:w="1800" w:type="dxa"/>
          </w:tcPr>
          <w:p w14:paraId="68BC17FD" w14:textId="77777777" w:rsidR="0049415D" w:rsidRDefault="00000000">
            <w:r>
              <w:rPr>
                <w:rFonts w:ascii="Calibri" w:eastAsia="Calibri" w:hAnsi="Calibri" w:cs="Calibri"/>
                <w:sz w:val="18"/>
                <w:szCs w:val="18"/>
              </w:rPr>
              <w:t>Çok İyi</w:t>
            </w:r>
          </w:p>
        </w:tc>
      </w:tr>
      <w:tr w:rsidR="0049415D" w14:paraId="1919E051" w14:textId="77777777">
        <w:trPr>
          <w:jc w:val="center"/>
        </w:trPr>
        <w:tc>
          <w:tcPr>
            <w:tcW w:w="1100" w:type="dxa"/>
          </w:tcPr>
          <w:p w14:paraId="4A9F561B" w14:textId="77777777" w:rsidR="0049415D" w:rsidRDefault="00000000"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6400" w:type="dxa"/>
          </w:tcPr>
          <w:p w14:paraId="5DB73062" w14:textId="77777777" w:rsidR="0049415D" w:rsidRDefault="00000000">
            <w:r>
              <w:rPr>
                <w:rFonts w:ascii="Calibri" w:eastAsia="Calibri" w:hAnsi="Calibri" w:cs="Calibri"/>
                <w:sz w:val="18"/>
                <w:szCs w:val="18"/>
              </w:rPr>
              <w:t>E6.1.SI1. Students will be able to talk about repeated actions</w:t>
            </w:r>
          </w:p>
        </w:tc>
        <w:tc>
          <w:tcPr>
            <w:tcW w:w="1800" w:type="dxa"/>
          </w:tcPr>
          <w:p w14:paraId="57C812FD" w14:textId="77777777" w:rsidR="00494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%35,0</w:t>
            </w:r>
          </w:p>
        </w:tc>
        <w:tc>
          <w:tcPr>
            <w:tcW w:w="1800" w:type="dxa"/>
          </w:tcPr>
          <w:p w14:paraId="318D69A0" w14:textId="77777777" w:rsidR="0049415D" w:rsidRDefault="00000000">
            <w:r>
              <w:rPr>
                <w:rFonts w:ascii="Calibri" w:eastAsia="Calibri" w:hAnsi="Calibri" w:cs="Calibri"/>
                <w:sz w:val="18"/>
                <w:szCs w:val="18"/>
              </w:rPr>
              <w:t>Geliştirilmeli</w:t>
            </w:r>
          </w:p>
        </w:tc>
      </w:tr>
    </w:tbl>
    <w:p w14:paraId="10BF37F4" w14:textId="77777777" w:rsidR="0049415D" w:rsidRDefault="0049415D">
      <w:pPr>
        <w:spacing w:after="200"/>
      </w:pPr>
    </w:p>
    <w:p w14:paraId="12D24BC8" w14:textId="77777777" w:rsidR="0049415D" w:rsidRDefault="00000000">
      <w:pPr>
        <w:spacing w:after="80"/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Öğrencilerin Toplam Puan Listesi</w:t>
      </w:r>
    </w:p>
    <w:p w14:paraId="28B1FDB7" w14:textId="77777777" w:rsidR="0049415D" w:rsidRDefault="00000000">
      <w:pPr>
        <w:spacing w:after="120"/>
      </w:pPr>
      <w:r>
        <w:rPr>
          <w:rFonts w:ascii="Calibri" w:eastAsia="Calibri" w:hAnsi="Calibri" w:cs="Calibri"/>
          <w:sz w:val="18"/>
          <w:szCs w:val="18"/>
        </w:rPr>
        <w:t>Sınava girmeyen öğrenciler değerlendirmeye dahil edilmez; puan yerine “Sınava Girmedi” yazılır.</w:t>
      </w: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1079"/>
        <w:gridCol w:w="1366"/>
        <w:gridCol w:w="6568"/>
        <w:gridCol w:w="1763"/>
      </w:tblGrid>
      <w:tr w:rsidR="0049415D" w14:paraId="48EC6C47" w14:textId="77777777">
        <w:trPr>
          <w:jc w:val="center"/>
        </w:trPr>
        <w:tc>
          <w:tcPr>
            <w:tcW w:w="1100" w:type="dxa"/>
          </w:tcPr>
          <w:p w14:paraId="4F5F28F3" w14:textId="77777777" w:rsidR="0049415D" w:rsidRDefault="00000000">
            <w:r>
              <w:rPr>
                <w:b/>
              </w:rPr>
              <w:t>Sıra</w:t>
            </w:r>
          </w:p>
        </w:tc>
        <w:tc>
          <w:tcPr>
            <w:tcW w:w="1400" w:type="dxa"/>
          </w:tcPr>
          <w:p w14:paraId="10B2D975" w14:textId="77777777" w:rsidR="0049415D" w:rsidRDefault="00000000">
            <w:r>
              <w:rPr>
                <w:b/>
              </w:rPr>
              <w:t>No.</w:t>
            </w:r>
          </w:p>
        </w:tc>
        <w:tc>
          <w:tcPr>
            <w:tcW w:w="6800" w:type="dxa"/>
          </w:tcPr>
          <w:p w14:paraId="384D158D" w14:textId="77777777" w:rsidR="0049415D" w:rsidRDefault="00000000">
            <w:r>
              <w:rPr>
                <w:b/>
              </w:rPr>
              <w:t>Ad Soyad</w:t>
            </w:r>
          </w:p>
        </w:tc>
        <w:tc>
          <w:tcPr>
            <w:tcW w:w="1800" w:type="dxa"/>
          </w:tcPr>
          <w:p w14:paraId="004096F9" w14:textId="77777777" w:rsidR="0049415D" w:rsidRDefault="00000000">
            <w:r>
              <w:rPr>
                <w:b/>
              </w:rPr>
              <w:t>Puan</w:t>
            </w:r>
          </w:p>
        </w:tc>
      </w:tr>
      <w:tr w:rsidR="0049415D" w14:paraId="4CF8623C" w14:textId="77777777">
        <w:trPr>
          <w:jc w:val="center"/>
        </w:trPr>
        <w:tc>
          <w:tcPr>
            <w:tcW w:w="1100" w:type="dxa"/>
          </w:tcPr>
          <w:p w14:paraId="3102C4E0" w14:textId="77777777" w:rsidR="0049415D" w:rsidRDefault="00000000"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14:paraId="52478883" w14:textId="77777777" w:rsidR="0049415D" w:rsidRDefault="00000000">
            <w:r>
              <w:rPr>
                <w:rFonts w:ascii="Calibri" w:eastAsia="Calibri" w:hAnsi="Calibri" w:cs="Calibri"/>
                <w:sz w:val="20"/>
                <w:szCs w:val="20"/>
              </w:rPr>
              <w:t>123</w:t>
            </w:r>
          </w:p>
        </w:tc>
        <w:tc>
          <w:tcPr>
            <w:tcW w:w="6800" w:type="dxa"/>
          </w:tcPr>
          <w:p w14:paraId="1D4CD9D7" w14:textId="77777777" w:rsidR="0049415D" w:rsidRDefault="00000000">
            <w:r>
              <w:rPr>
                <w:rFonts w:ascii="Calibri" w:eastAsia="Calibri" w:hAnsi="Calibri" w:cs="Calibri"/>
                <w:sz w:val="20"/>
                <w:szCs w:val="20"/>
              </w:rPr>
              <w:t>Ali Örnek</w:t>
            </w:r>
          </w:p>
        </w:tc>
        <w:tc>
          <w:tcPr>
            <w:tcW w:w="1800" w:type="dxa"/>
          </w:tcPr>
          <w:p w14:paraId="284DD530" w14:textId="77777777" w:rsidR="0049415D" w:rsidRDefault="00000000">
            <w:r>
              <w:rPr>
                <w:rFonts w:ascii="Calibri" w:eastAsia="Calibri" w:hAnsi="Calibri" w:cs="Calibri"/>
                <w:sz w:val="20"/>
                <w:szCs w:val="20"/>
              </w:rPr>
              <w:t>55</w:t>
            </w:r>
          </w:p>
        </w:tc>
      </w:tr>
      <w:tr w:rsidR="0049415D" w14:paraId="36DDBB2A" w14:textId="77777777">
        <w:trPr>
          <w:jc w:val="center"/>
        </w:trPr>
        <w:tc>
          <w:tcPr>
            <w:tcW w:w="1100" w:type="dxa"/>
          </w:tcPr>
          <w:p w14:paraId="6FDD82CB" w14:textId="77777777" w:rsidR="0049415D" w:rsidRDefault="00000000"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00" w:type="dxa"/>
          </w:tcPr>
          <w:p w14:paraId="1FEF8E46" w14:textId="77777777" w:rsidR="0049415D" w:rsidRDefault="00000000">
            <w:r>
              <w:rPr>
                <w:rFonts w:ascii="Calibri" w:eastAsia="Calibri" w:hAnsi="Calibri" w:cs="Calibri"/>
                <w:sz w:val="20"/>
                <w:szCs w:val="20"/>
              </w:rPr>
              <w:t>564</w:t>
            </w:r>
          </w:p>
        </w:tc>
        <w:tc>
          <w:tcPr>
            <w:tcW w:w="6800" w:type="dxa"/>
          </w:tcPr>
          <w:p w14:paraId="4431D5E4" w14:textId="77777777" w:rsidR="0049415D" w:rsidRDefault="00000000">
            <w:r>
              <w:rPr>
                <w:rFonts w:ascii="Calibri" w:eastAsia="Calibri" w:hAnsi="Calibri" w:cs="Calibri"/>
                <w:sz w:val="20"/>
                <w:szCs w:val="20"/>
              </w:rPr>
              <w:t>Ayşe Örnek</w:t>
            </w:r>
          </w:p>
        </w:tc>
        <w:tc>
          <w:tcPr>
            <w:tcW w:w="1800" w:type="dxa"/>
          </w:tcPr>
          <w:p w14:paraId="46E76A16" w14:textId="77777777" w:rsidR="0049415D" w:rsidRDefault="00000000">
            <w:r>
              <w:rPr>
                <w:rFonts w:ascii="Calibri" w:eastAsia="Calibri" w:hAnsi="Calibri" w:cs="Calibri"/>
                <w:sz w:val="20"/>
                <w:szCs w:val="20"/>
              </w:rPr>
              <w:t>Sınava Girmedi</w:t>
            </w:r>
          </w:p>
        </w:tc>
      </w:tr>
      <w:tr w:rsidR="0049415D" w14:paraId="7CEC98F2" w14:textId="77777777">
        <w:trPr>
          <w:jc w:val="center"/>
        </w:trPr>
        <w:tc>
          <w:tcPr>
            <w:tcW w:w="1100" w:type="dxa"/>
          </w:tcPr>
          <w:p w14:paraId="736206AF" w14:textId="77777777" w:rsidR="0049415D" w:rsidRDefault="00000000"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00" w:type="dxa"/>
          </w:tcPr>
          <w:p w14:paraId="12A74BE8" w14:textId="77777777" w:rsidR="0049415D" w:rsidRDefault="00000000">
            <w:r>
              <w:rPr>
                <w:rFonts w:ascii="Calibri" w:eastAsia="Calibri" w:hAnsi="Calibri" w:cs="Calibri"/>
                <w:sz w:val="20"/>
                <w:szCs w:val="20"/>
              </w:rPr>
              <w:t>852</w:t>
            </w:r>
          </w:p>
        </w:tc>
        <w:tc>
          <w:tcPr>
            <w:tcW w:w="6800" w:type="dxa"/>
          </w:tcPr>
          <w:p w14:paraId="3717BF26" w14:textId="77777777" w:rsidR="0049415D" w:rsidRDefault="00000000">
            <w:r>
              <w:rPr>
                <w:rFonts w:ascii="Calibri" w:eastAsia="Calibri" w:hAnsi="Calibri" w:cs="Calibri"/>
                <w:sz w:val="20"/>
                <w:szCs w:val="20"/>
              </w:rPr>
              <w:t>Mehmet Örnek</w:t>
            </w:r>
          </w:p>
        </w:tc>
        <w:tc>
          <w:tcPr>
            <w:tcW w:w="1800" w:type="dxa"/>
          </w:tcPr>
          <w:p w14:paraId="250CF3AA" w14:textId="77777777" w:rsidR="0049415D" w:rsidRDefault="00000000">
            <w:r>
              <w:rPr>
                <w:rFonts w:ascii="Calibri" w:eastAsia="Calibri" w:hAnsi="Calibri" w:cs="Calibri"/>
                <w:sz w:val="20"/>
                <w:szCs w:val="20"/>
              </w:rPr>
              <w:t>75</w:t>
            </w:r>
          </w:p>
        </w:tc>
      </w:tr>
    </w:tbl>
    <w:p w14:paraId="1BB4741A" w14:textId="77777777" w:rsidR="0049415D" w:rsidRDefault="0049415D">
      <w:pPr>
        <w:spacing w:after="200"/>
      </w:pPr>
    </w:p>
    <w:p w14:paraId="74D6CA68" w14:textId="77777777" w:rsidR="0049415D" w:rsidRDefault="00000000">
      <w:pPr>
        <w:spacing w:after="40"/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Öğrencilerin Konu/Kazanım Başarı Oranı</w:t>
      </w:r>
    </w:p>
    <w:p w14:paraId="6F1FE420" w14:textId="77777777" w:rsidR="0049415D" w:rsidRDefault="00000000">
      <w:pPr>
        <w:spacing w:after="120"/>
      </w:pPr>
      <w:r>
        <w:rPr>
          <w:rFonts w:ascii="Calibri" w:eastAsia="Calibri" w:hAnsi="Calibri" w:cs="Calibri"/>
          <w:sz w:val="18"/>
          <w:szCs w:val="18"/>
        </w:rPr>
        <w:t>Sadece Sınava Girenler Gösterilir</w:t>
      </w:r>
    </w:p>
    <w:tbl>
      <w:tblPr>
        <w:tblStyle w:val="TabloKlavuzu"/>
        <w:tblW w:w="10780" w:type="dxa"/>
        <w:jc w:val="center"/>
        <w:tblLayout w:type="fixed"/>
        <w:tblLook w:val="04A0" w:firstRow="1" w:lastRow="0" w:firstColumn="1" w:lastColumn="0" w:noHBand="0" w:noVBand="1"/>
      </w:tblPr>
      <w:tblGrid>
        <w:gridCol w:w="1116"/>
        <w:gridCol w:w="1363"/>
        <w:gridCol w:w="3841"/>
        <w:gridCol w:w="2230"/>
        <w:gridCol w:w="2230"/>
      </w:tblGrid>
      <w:tr w:rsidR="0049415D" w14:paraId="30DA480A" w14:textId="77777777">
        <w:trPr>
          <w:trHeight w:hRule="exact" w:val="2000"/>
          <w:jc w:val="center"/>
        </w:trPr>
        <w:tc>
          <w:tcPr>
            <w:tcW w:w="900" w:type="dxa"/>
            <w:vAlign w:val="center"/>
          </w:tcPr>
          <w:p w14:paraId="357F92A4" w14:textId="77777777" w:rsidR="0049415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Sıra</w:t>
            </w:r>
          </w:p>
        </w:tc>
        <w:tc>
          <w:tcPr>
            <w:tcW w:w="1100" w:type="dxa"/>
            <w:vAlign w:val="center"/>
          </w:tcPr>
          <w:p w14:paraId="7A297085" w14:textId="77777777" w:rsidR="0049415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3100" w:type="dxa"/>
            <w:vAlign w:val="center"/>
          </w:tcPr>
          <w:p w14:paraId="22CEA171" w14:textId="77777777" w:rsidR="0049415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Ad Soyad</w:t>
            </w:r>
          </w:p>
        </w:tc>
        <w:tc>
          <w:tcPr>
            <w:tcW w:w="1800" w:type="dxa"/>
            <w:vAlign w:val="center"/>
          </w:tcPr>
          <w:p w14:paraId="6C144118" w14:textId="77777777" w:rsidR="0049415D" w:rsidRDefault="00000000">
            <w:pPr>
              <w:jc w:val="center"/>
            </w:pPr>
            <w:r>
              <w:rPr>
                <w:b/>
                <w:color w:val="000000"/>
                <w:sz w:val="14"/>
                <w:szCs w:val="14"/>
              </w:rPr>
              <w:t>E6.1.L1. Students will be able to recognize phrases, words, and expressions related to repeated actions.</w:t>
            </w:r>
          </w:p>
        </w:tc>
        <w:tc>
          <w:tcPr>
            <w:tcW w:w="1800" w:type="dxa"/>
            <w:vAlign w:val="center"/>
          </w:tcPr>
          <w:p w14:paraId="601215C6" w14:textId="77777777" w:rsidR="0049415D" w:rsidRDefault="00000000">
            <w:pPr>
              <w:jc w:val="center"/>
            </w:pPr>
            <w:r>
              <w:rPr>
                <w:b/>
                <w:color w:val="000000"/>
                <w:sz w:val="14"/>
                <w:szCs w:val="14"/>
              </w:rPr>
              <w:t>E6.1.SI1. Students will be able to talk about repeated actions</w:t>
            </w:r>
          </w:p>
        </w:tc>
      </w:tr>
      <w:tr w:rsidR="0049415D" w14:paraId="48F72636" w14:textId="77777777">
        <w:trPr>
          <w:jc w:val="center"/>
        </w:trPr>
        <w:tc>
          <w:tcPr>
            <w:tcW w:w="900" w:type="dxa"/>
            <w:vAlign w:val="center"/>
          </w:tcPr>
          <w:p w14:paraId="410A6BD1" w14:textId="77777777" w:rsidR="0049415D" w:rsidRDefault="00000000">
            <w:pPr>
              <w:jc w:val="center"/>
            </w:pPr>
            <w:r>
              <w:rPr>
                <w:color w:val="808080"/>
                <w:sz w:val="18"/>
                <w:szCs w:val="18"/>
              </w:rPr>
              <w:t>1</w:t>
            </w:r>
          </w:p>
        </w:tc>
        <w:tc>
          <w:tcPr>
            <w:tcW w:w="1100" w:type="dxa"/>
            <w:vAlign w:val="center"/>
          </w:tcPr>
          <w:p w14:paraId="47D71601" w14:textId="77777777" w:rsidR="0049415D" w:rsidRDefault="00000000">
            <w:pPr>
              <w:jc w:val="center"/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3100" w:type="dxa"/>
            <w:vAlign w:val="center"/>
          </w:tcPr>
          <w:p w14:paraId="2173FF7A" w14:textId="77777777" w:rsidR="0049415D" w:rsidRDefault="00000000">
            <w:r>
              <w:rPr>
                <w:sz w:val="18"/>
                <w:szCs w:val="18"/>
              </w:rPr>
              <w:t>Ali Örnek</w:t>
            </w:r>
          </w:p>
        </w:tc>
        <w:tc>
          <w:tcPr>
            <w:tcW w:w="1800" w:type="dxa"/>
            <w:vAlign w:val="center"/>
          </w:tcPr>
          <w:p w14:paraId="7A1CC05C" w14:textId="77777777" w:rsidR="0049415D" w:rsidRDefault="00000000">
            <w:pPr>
              <w:jc w:val="center"/>
            </w:pPr>
            <w:r>
              <w:rPr>
                <w:b/>
                <w:color w:val="008000"/>
                <w:sz w:val="18"/>
                <w:szCs w:val="18"/>
              </w:rPr>
              <w:t>%90</w:t>
            </w:r>
          </w:p>
        </w:tc>
        <w:tc>
          <w:tcPr>
            <w:tcW w:w="1800" w:type="dxa"/>
            <w:vAlign w:val="center"/>
          </w:tcPr>
          <w:p w14:paraId="3C0C8FD8" w14:textId="77777777" w:rsidR="0049415D" w:rsidRDefault="00000000">
            <w:pPr>
              <w:jc w:val="center"/>
            </w:pPr>
            <w:r>
              <w:rPr>
                <w:b/>
                <w:color w:val="FF0000"/>
                <w:sz w:val="18"/>
                <w:szCs w:val="18"/>
              </w:rPr>
              <w:t>%20</w:t>
            </w:r>
          </w:p>
        </w:tc>
      </w:tr>
      <w:tr w:rsidR="0049415D" w14:paraId="61AE6875" w14:textId="77777777">
        <w:trPr>
          <w:jc w:val="center"/>
        </w:trPr>
        <w:tc>
          <w:tcPr>
            <w:tcW w:w="900" w:type="dxa"/>
            <w:vAlign w:val="center"/>
          </w:tcPr>
          <w:p w14:paraId="4C81D02A" w14:textId="77777777" w:rsidR="0049415D" w:rsidRDefault="00000000">
            <w:pPr>
              <w:jc w:val="center"/>
            </w:pPr>
            <w:r>
              <w:rPr>
                <w:color w:val="808080"/>
                <w:sz w:val="18"/>
                <w:szCs w:val="18"/>
              </w:rPr>
              <w:t>2</w:t>
            </w:r>
          </w:p>
        </w:tc>
        <w:tc>
          <w:tcPr>
            <w:tcW w:w="1100" w:type="dxa"/>
            <w:vAlign w:val="center"/>
          </w:tcPr>
          <w:p w14:paraId="2B1BC056" w14:textId="77777777" w:rsidR="0049415D" w:rsidRDefault="00000000">
            <w:pPr>
              <w:jc w:val="center"/>
            </w:pPr>
            <w:r>
              <w:rPr>
                <w:sz w:val="18"/>
                <w:szCs w:val="18"/>
              </w:rPr>
              <w:t>852</w:t>
            </w:r>
          </w:p>
        </w:tc>
        <w:tc>
          <w:tcPr>
            <w:tcW w:w="3100" w:type="dxa"/>
            <w:vAlign w:val="center"/>
          </w:tcPr>
          <w:p w14:paraId="62AE7E5A" w14:textId="77777777" w:rsidR="0049415D" w:rsidRDefault="00000000">
            <w:r>
              <w:rPr>
                <w:sz w:val="18"/>
                <w:szCs w:val="18"/>
              </w:rPr>
              <w:t>Mehmet Örnek</w:t>
            </w:r>
          </w:p>
        </w:tc>
        <w:tc>
          <w:tcPr>
            <w:tcW w:w="1800" w:type="dxa"/>
            <w:vAlign w:val="center"/>
          </w:tcPr>
          <w:p w14:paraId="5B323E1A" w14:textId="77777777" w:rsidR="0049415D" w:rsidRDefault="00000000">
            <w:pPr>
              <w:jc w:val="center"/>
            </w:pPr>
            <w:r>
              <w:rPr>
                <w:b/>
                <w:color w:val="008000"/>
                <w:sz w:val="18"/>
                <w:szCs w:val="18"/>
              </w:rPr>
              <w:t>%100</w:t>
            </w:r>
          </w:p>
        </w:tc>
        <w:tc>
          <w:tcPr>
            <w:tcW w:w="1800" w:type="dxa"/>
            <w:vAlign w:val="center"/>
          </w:tcPr>
          <w:p w14:paraId="31854B81" w14:textId="77777777" w:rsidR="0049415D" w:rsidRDefault="00000000">
            <w:pPr>
              <w:jc w:val="center"/>
            </w:pPr>
            <w:r>
              <w:rPr>
                <w:b/>
                <w:color w:val="008000"/>
                <w:sz w:val="18"/>
                <w:szCs w:val="18"/>
              </w:rPr>
              <w:t>%50</w:t>
            </w:r>
          </w:p>
        </w:tc>
      </w:tr>
    </w:tbl>
    <w:p w14:paraId="7AEA2D1D" w14:textId="77777777" w:rsidR="0049415D" w:rsidRDefault="0049415D">
      <w:pPr>
        <w:spacing w:after="200"/>
      </w:pPr>
    </w:p>
    <w:p w14:paraId="04D19EDC" w14:textId="77777777" w:rsidR="0049415D" w:rsidRDefault="0049415D">
      <w:pPr>
        <w:spacing w:after="120"/>
      </w:pPr>
    </w:p>
    <w:p w14:paraId="78C811FE" w14:textId="77777777" w:rsidR="0049415D" w:rsidRDefault="0049415D">
      <w:pPr>
        <w:spacing w:after="120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393"/>
        <w:gridCol w:w="5393"/>
      </w:tblGrid>
      <w:tr w:rsidR="0049415D" w14:paraId="392783F5" w14:textId="77777777">
        <w:trPr>
          <w:jc w:val="center"/>
        </w:trPr>
        <w:tc>
          <w:tcPr>
            <w:tcW w:w="5400" w:type="dxa"/>
          </w:tcPr>
          <w:p w14:paraId="2E6746B1" w14:textId="466E3E6B" w:rsidR="0049415D" w:rsidRDefault="001847E5">
            <w:pPr>
              <w:jc w:val="center"/>
            </w:pPr>
            <w:r>
              <w:rPr>
                <w:b/>
              </w:rPr>
              <w:t>Örnek Öğretmen</w:t>
            </w:r>
          </w:p>
        </w:tc>
        <w:tc>
          <w:tcPr>
            <w:tcW w:w="5400" w:type="dxa"/>
          </w:tcPr>
          <w:p w14:paraId="4B0FD33C" w14:textId="3D018A1C" w:rsidR="0049415D" w:rsidRDefault="001847E5">
            <w:pPr>
              <w:jc w:val="center"/>
            </w:pPr>
            <w:r>
              <w:rPr>
                <w:b/>
              </w:rPr>
              <w:t>Örnek Müdür</w:t>
            </w:r>
          </w:p>
        </w:tc>
      </w:tr>
      <w:tr w:rsidR="0049415D" w14:paraId="3D654B2E" w14:textId="77777777">
        <w:trPr>
          <w:jc w:val="center"/>
        </w:trPr>
        <w:tc>
          <w:tcPr>
            <w:tcW w:w="5400" w:type="dxa"/>
          </w:tcPr>
          <w:p w14:paraId="3BFE1BB5" w14:textId="77777777" w:rsidR="0049415D" w:rsidRDefault="00000000">
            <w:pPr>
              <w:jc w:val="center"/>
            </w:pPr>
            <w:r>
              <w:t>Öğretmen</w:t>
            </w:r>
          </w:p>
        </w:tc>
        <w:tc>
          <w:tcPr>
            <w:tcW w:w="5400" w:type="dxa"/>
          </w:tcPr>
          <w:p w14:paraId="1E79B018" w14:textId="77777777" w:rsidR="0049415D" w:rsidRDefault="00000000">
            <w:pPr>
              <w:jc w:val="center"/>
            </w:pPr>
            <w:r>
              <w:t>Okul Müdürü</w:t>
            </w:r>
          </w:p>
        </w:tc>
      </w:tr>
    </w:tbl>
    <w:p w14:paraId="720201F8" w14:textId="77777777" w:rsidR="00AE6EE5" w:rsidRDefault="00AE6EE5"/>
    <w:sectPr w:rsidR="00AE6EE5" w:rsidSect="00FC3028">
      <w:pgSz w:w="11906" w:h="16838"/>
      <w:pgMar w:top="560" w:right="560" w:bottom="560" w:left="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847E5"/>
    <w:rsid w:val="001915A3"/>
    <w:rsid w:val="00217F62"/>
    <w:rsid w:val="0049415D"/>
    <w:rsid w:val="006B6E4C"/>
    <w:rsid w:val="00A906D8"/>
    <w:rsid w:val="00AB5A74"/>
    <w:rsid w:val="00AE6EE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A7EDE"/>
  <w15:docId w15:val="{501B6254-310C-4EF2-BA05-4CFD2606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Balk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D23DB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Balk4Char">
    <w:name w:val="Başlık 4 Char"/>
    <w:basedOn w:val="VarsaylanParagrafYazTipi"/>
    <w:link w:val="Balk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Balk5Char">
    <w:name w:val="Başlık 5 Char"/>
    <w:basedOn w:val="VarsaylanParagrafYazTipi"/>
    <w:link w:val="Balk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541C0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541C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541C0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54139F"/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54139F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54139F"/>
    <w:rPr>
      <w:vertAlign w:val="superscript"/>
    </w:rPr>
  </w:style>
  <w:style w:type="table" w:styleId="TabloKlavuzu">
    <w:name w:val="Table Grid"/>
    <w:basedOn w:val="NormalTablo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Altuntuğ</dc:creator>
  <cp:lastModifiedBy>Mustafa Altuntuğ</cp:lastModifiedBy>
  <cp:revision>2</cp:revision>
  <dcterms:created xsi:type="dcterms:W3CDTF">2026-01-11T09:17:00Z</dcterms:created>
  <dcterms:modified xsi:type="dcterms:W3CDTF">2026-01-11T09:17:00Z</dcterms:modified>
</cp:coreProperties>
</file>